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 w:before="240" w:after="0"/>
        <w:rPr>
          <w:rFonts w:ascii="Calibri" w:hAnsi="Calibri" w:cs="Calibri" w:asciiTheme="minorHAnsi" w:cstheme="minorHAnsi" w:hAnsiTheme="minorHAnsi"/>
          <w:bCs/>
          <w:color w:val="auto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color w:val="auto"/>
          <w:sz w:val="24"/>
          <w:szCs w:val="24"/>
        </w:rPr>
        <w:t>Organizacja opieki wakacyjnej w przedszkolach prowadzonych przez Miasto Łódź 2026 r.</w:t>
      </w:r>
    </w:p>
    <w:p>
      <w:pPr>
        <w:pStyle w:val="Normal"/>
        <w:numPr>
          <w:ilvl w:val="0"/>
          <w:numId w:val="0"/>
        </w:numPr>
        <w:spacing w:lineRule="auto" w:line="360" w:before="120" w:after="120"/>
        <w:outlineLvl w:val="0"/>
        <w:rPr>
          <w:rFonts w:ascii="Calibri" w:hAnsi="Calibri" w:cs="Calibri" w:asciiTheme="minorHAnsi" w:cstheme="minorHAnsi" w:hAnsiTheme="minorHAnsi"/>
          <w:bCs/>
          <w:color w:themeColor="text1" w:val="000000"/>
        </w:rPr>
      </w:pPr>
      <w:bookmarkStart w:id="0" w:name="_Hlk195003285"/>
      <w:r>
        <w:rPr>
          <w:rFonts w:cs="Calibri" w:ascii="Calibri" w:hAnsi="Calibri" w:asciiTheme="minorHAnsi" w:cstheme="minorHAnsi" w:hAnsiTheme="minorHAnsi"/>
          <w:bCs/>
          <w:color w:themeColor="text1" w:val="000000"/>
        </w:rPr>
        <w:t>Zapisy dzieci na opiekę w czasie wakacji, lipiec -sierpień, będą odbywały się z wykorzystaniem systemu elektronicznego.</w:t>
      </w:r>
      <w:bookmarkEnd w:id="0"/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Przedszkole jako placówka nieferyjna, funkcjonuje przez cały rok, z wyjątkiem przerw ustalonych przez organ prowadzący na wniosek dyrektora i rady rodziców</w:t>
      </w:r>
      <w:r>
        <w:rPr>
          <w:rStyle w:val="FootnoteReference"/>
          <w:rFonts w:cs="Calibri" w:ascii="Calibri" w:hAnsi="Calibri" w:asciiTheme="minorHAnsi" w:cstheme="minorHAnsi" w:hAnsiTheme="minorHAnsi"/>
          <w:bCs/>
        </w:rPr>
        <w:footnoteReference w:id="2"/>
      </w:r>
      <w:r>
        <w:rPr>
          <w:rFonts w:cs="Calibri" w:ascii="Calibri" w:hAnsi="Calibri" w:asciiTheme="minorHAnsi" w:cstheme="minorHAnsi" w:hAnsiTheme="minorHAnsi"/>
          <w:bCs/>
        </w:rPr>
        <w:t xml:space="preserve">. </w:t>
      </w:r>
    </w:p>
    <w:p>
      <w:pPr>
        <w:pStyle w:val="NormalWeb"/>
        <w:numPr>
          <w:ilvl w:val="0"/>
          <w:numId w:val="0"/>
        </w:numPr>
        <w:tabs>
          <w:tab w:val="clear" w:pos="708"/>
          <w:tab w:val="left" w:pos="2694" w:leader="none"/>
        </w:tabs>
        <w:spacing w:lineRule="auto" w:line="360" w:beforeAutospacing="0" w:before="0" w:afterAutospacing="0" w:after="0"/>
        <w:outlineLvl w:val="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>
        <w:rPr>
          <w:rFonts w:cs="Calibri" w:ascii="Calibri" w:hAnsi="Calibri" w:asciiTheme="minorHAnsi" w:cstheme="minorHAnsi" w:hAnsiTheme="minorHAnsi"/>
          <w:bCs/>
          <w:color w:themeColor="text1" w:val="000000"/>
        </w:rPr>
        <w:t>Dzieci mają zapewnione w tym czasie miejsce w innym przedszkolu.</w:t>
      </w:r>
    </w:p>
    <w:p>
      <w:pPr>
        <w:pStyle w:val="Normal"/>
        <w:numPr>
          <w:ilvl w:val="0"/>
          <w:numId w:val="0"/>
        </w:numPr>
        <w:spacing w:lineRule="auto" w:line="360"/>
        <w:ind w:end="-142"/>
        <w:outlineLvl w:val="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Opieka w miesiącach lipiec- sierpień 2026 w każdym z dyżurujących przedszkoli organizowana będzie w ramach turnusów. </w:t>
      </w:r>
    </w:p>
    <w:p>
      <w:pPr>
        <w:pStyle w:val="Normal"/>
        <w:numPr>
          <w:ilvl w:val="0"/>
          <w:numId w:val="0"/>
        </w:numPr>
        <w:spacing w:lineRule="auto" w:line="360"/>
        <w:ind w:end="-142"/>
        <w:outlineLvl w:val="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tbl>
      <w:tblPr>
        <w:tblW w:w="6237" w:type="dxa"/>
        <w:jc w:val="start"/>
        <w:tblInd w:w="1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firstRow="1" w:noVBand="1" w:lastRow="0" w:firstColumn="1" w:lastColumn="0" w:noHBand="0"/>
      </w:tblPr>
      <w:tblGrid>
        <w:gridCol w:w="2976"/>
        <w:gridCol w:w="3261"/>
      </w:tblGrid>
      <w:tr>
        <w:trPr>
          <w:trHeight w:val="936" w:hRule="atLeast"/>
        </w:trPr>
        <w:tc>
          <w:tcPr>
            <w:tcW w:w="297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Turnusy w systemie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</w:rPr>
              <w:t>Okres</w:t>
            </w:r>
          </w:p>
        </w:tc>
      </w:tr>
      <w:tr>
        <w:trPr>
          <w:trHeight w:val="312" w:hRule="atLeast"/>
        </w:trPr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1</w:t>
            </w:r>
          </w:p>
        </w:tc>
        <w:tc>
          <w:tcPr>
            <w:tcW w:w="3261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1 lipca -17 lipca</w:t>
            </w:r>
          </w:p>
        </w:tc>
      </w:tr>
      <w:tr>
        <w:trPr>
          <w:trHeight w:val="312" w:hRule="atLeast"/>
        </w:trPr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2</w:t>
            </w:r>
          </w:p>
        </w:tc>
        <w:tc>
          <w:tcPr>
            <w:tcW w:w="3261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20 lipca – 07 sierpnia</w:t>
            </w:r>
          </w:p>
        </w:tc>
      </w:tr>
      <w:tr>
        <w:trPr>
          <w:trHeight w:val="312" w:hRule="atLeast"/>
        </w:trPr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3</w:t>
            </w:r>
          </w:p>
        </w:tc>
        <w:tc>
          <w:tcPr>
            <w:tcW w:w="3261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10 sierpnia -31 sierpnia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 w:before="120" w:after="120"/>
        <w:ind w:end="-142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ind w:hanging="142" w:start="284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Zasady ogólne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0" w:start="0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 opieki wakacyjnej mogą skorzystać wyłącznie dzieci uczęszczające do przedszkoli</w:t>
        <w:br/>
        <w:t>prowadzonych przez miasto Łódź.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0" w:start="0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Zapisy na dyżur prowadzi się z przy pomocy systemu elektronicznego – </w:t>
      </w:r>
      <w:bookmarkStart w:id="1" w:name="_Hlk195003442"/>
      <w:r>
        <w:rPr>
          <w:rFonts w:cs="Calibri" w:ascii="Calibri" w:hAnsi="Calibri" w:asciiTheme="minorHAnsi" w:cstheme="minorHAnsi" w:hAnsiTheme="minorHAnsi"/>
        </w:rPr>
        <w:t>we wszystkich placówkach obowiązują te same zasady, terminy i kryteria zapisów.</w:t>
      </w:r>
      <w:bookmarkEnd w:id="1"/>
    </w:p>
    <w:p>
      <w:pPr>
        <w:pStyle w:val="NormalWeb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0" w:start="0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We wniosku o przyjęcie dziecka na dyżur wakacyjny, w każdym z turnusów, można wskazać 3 przedszkola.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0" w:start="0"/>
        <w:outlineLvl w:val="0"/>
        <w:rPr>
          <w:rFonts w:ascii="Calibri" w:hAnsi="Calibri" w:cs="Calibri" w:asciiTheme="minorHAnsi" w:cstheme="minorHAnsi" w:hAnsiTheme="minorHAnsi"/>
        </w:rPr>
      </w:pPr>
      <w:bookmarkStart w:id="2" w:name="_Hlk195003482"/>
      <w:r>
        <w:rPr>
          <w:rFonts w:cs="Calibri" w:ascii="Calibri" w:hAnsi="Calibri" w:asciiTheme="minorHAnsi" w:cstheme="minorHAnsi" w:hAnsiTheme="minorHAnsi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  <w:bookmarkEnd w:id="2"/>
    </w:p>
    <w:p>
      <w:pPr>
        <w:pStyle w:val="NormalWeb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0" w:start="142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Dostęp do systemu zapisów</w:t>
      </w:r>
    </w:p>
    <w:p>
      <w:pPr>
        <w:pStyle w:val="NormalWeb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0" w:start="0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Rodzice/ prawni opiekunowie dzieci, którzy posiadają konto w systemie rekrutacyjnym do przedszkoli korzystają z dotychczasowego loginu i hasła.</w:t>
      </w:r>
    </w:p>
    <w:p>
      <w:pPr>
        <w:pStyle w:val="NormalWeb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0" w:start="0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Rodzice/prawni opiekunowie dzieci, którzy nie posiadają aktywnego konta korzystają z zakładki "Zarejestruj”.</w:t>
      </w:r>
    </w:p>
    <w:p>
      <w:pPr>
        <w:pStyle w:val="NormalWeb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284" w:start="284"/>
        <w:outlineLvl w:val="0"/>
        <w:rPr>
          <w:rFonts w:ascii="Calibri" w:hAnsi="Calibri" w:cs="Calibri" w:asciiTheme="minorHAnsi" w:cstheme="minorHAnsi" w:hAnsiTheme="minorHAnsi"/>
          <w:strike/>
        </w:rPr>
      </w:pPr>
      <w:r>
        <w:rPr>
          <w:rFonts w:cs="Calibri" w:ascii="Calibri" w:hAnsi="Calibri" w:asciiTheme="minorHAnsi" w:cstheme="minorHAnsi" w:hAnsiTheme="minorHAnsi"/>
          <w:color w:themeColor="text1" w:val="000000"/>
        </w:rPr>
        <w:t xml:space="preserve">Przy rejestrowaniu zapisu dziecka w systemie elektronicznym rodzice/prawni opiekunowie: uzupełniają dane dziecka, wskazują przedszkola w kolejności od najbardziej preferowanego, w każdym z wybranych turnusów, następnie zapisują wniosek. Wniosek może zostać zmodyfikowany przez rodzica do 29.05.2026 r. godz.15.00. Po zakończeniu rejestracji wniosków możliwość edycji danych na koncie kandydata zostanie zablokowana.  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142" w:start="142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Kolejność przyjęć ustali system zgodnie z zasadami ujętymi w cz. I pkt 4.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0" w:start="0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0" w:start="0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themeColor="text1" w:val="000000"/>
        </w:rPr>
        <w:t xml:space="preserve">Informacja o zakwalifikowaniu dziecka będzie dostępna w elektronicznym systemie zapisów  oraz przedszkolu, do której dziecko ubiegało się o przyjęcie na dyżur. Zostanie również przesłana rodzicom/ prawnym opiekunom na adresy e-mail wskazane we wniosku. 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0" w:start="0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Po podaniu do publicznej wiadomości wyników rekrutacji, potwierdzeniem woli udziału w dyżurze wakacyjnym jest pobranie karty kwalifikacji na każdy turnus i dostarczenie jej do placówki kwalifikacji lub złożenie e-podpisu na karcie kwalifikacji bezpośrednio w systemie rekrutacji oraz podpisania informacji o korzystaniu z usług przedszkola najpóźniej do 17.06.2026 r. do godz.15.00. 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142" w:start="142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Nie wywiązanie się z  obowiązku, o którym mowa w pkt.4 jest traktowane jako rezygnacja z miejsca.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142" w:start="142"/>
        <w:outlineLvl w:val="0"/>
        <w:rPr>
          <w:rFonts w:ascii="Calibri" w:hAnsi="Calibri" w:cs="Calibri" w:asciiTheme="minorHAnsi" w:cstheme="minorHAnsi" w:hAnsiTheme="minorHAnsi"/>
          <w:iCs/>
        </w:rPr>
      </w:pPr>
      <w:r>
        <w:rPr>
          <w:rFonts w:cs="Calibri" w:ascii="Calibri" w:hAnsi="Calibri" w:asciiTheme="minorHAnsi" w:cstheme="minorHAnsi" w:hAnsiTheme="minorHAnsi"/>
        </w:rPr>
        <w:t xml:space="preserve">Po zakończeniu rekrutacji podstawowej zapisów na dyżury wakacyjne zostanie opublikowany wykaz wolnych miejsc w dyżurujących przedszkolach. Zapisy na wolne miejsca prowadzone będą bezpośrednio przez dyrektorów przedszkoli. 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360" w:beforeAutospacing="0" w:before="0" w:afterAutospacing="0" w:after="0"/>
        <w:ind w:hanging="142" w:start="142"/>
        <w:outlineLvl w:val="0"/>
        <w:rPr>
          <w:rFonts w:ascii="Calibri" w:hAnsi="Calibri" w:cs="Calibri" w:asciiTheme="minorHAnsi" w:cstheme="minorHAnsi" w:hAnsiTheme="minorHAnsi"/>
          <w:iCs/>
        </w:rPr>
      </w:pPr>
      <w:r>
        <w:rPr>
          <w:rFonts w:cs="Calibri" w:ascii="Calibri" w:hAnsi="Calibri" w:asciiTheme="minorHAnsi" w:cstheme="minorHAnsi" w:hAnsiTheme="minorHAnsi"/>
          <w:iCs/>
        </w:rPr>
        <w:t>Rodzice/prawni opiekunowie dzieci, które w roku szkolnym nie uczęszczały do przedszkoli prowadzonych przez Miasto Łódź a są zainteresowani zapisem dziecka na dyżur wakacyjny organizowany przez przedszkole, mogą skorzystać z zapisów tylko w sytuacji, gdy po zakończeniu rekrutacji podstawowej zapisów na okres wakacji dane przedszkole będzie dysponowało wolnymi miejscami, po uprzednim wypisaniu się z przedszkola prowadzonego przez podmiot inny niż JST.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eastAsia="Calibri" w:cs="Calibri"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bCs/>
          <w:sz w:val="22"/>
          <w:szCs w:val="22"/>
          <w:lang w:eastAsia="en-US"/>
        </w:rPr>
        <w:t>HARMONOGRAM ZAPISÓW NA OPIEKĘ WAKACYJNĄ</w:t>
      </w:r>
    </w:p>
    <w:p>
      <w:pPr>
        <w:pStyle w:val="Normal"/>
        <w:spacing w:lineRule="auto" w:line="276"/>
        <w:jc w:val="center"/>
        <w:rPr>
          <w:rFonts w:ascii="Calibri" w:hAnsi="Calibri" w:eastAsia="Calibri" w:cs="Calibri"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bCs/>
          <w:sz w:val="22"/>
          <w:szCs w:val="22"/>
          <w:lang w:eastAsia="en-US"/>
        </w:rPr>
        <w:t>do przedszkoli miejskich prowadzonych przez miasto Łódź</w:t>
      </w:r>
    </w:p>
    <w:p>
      <w:pPr>
        <w:pStyle w:val="Normal"/>
        <w:spacing w:lineRule="auto" w:line="276"/>
        <w:jc w:val="center"/>
        <w:rPr>
          <w:rFonts w:ascii="Calibri" w:hAnsi="Calibri" w:eastAsia="Calibri" w:cs="Calibri"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bCs/>
          <w:sz w:val="22"/>
          <w:szCs w:val="22"/>
          <w:lang w:eastAsia="en-US"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83"/>
        <w:gridCol w:w="5906"/>
        <w:gridCol w:w="2773"/>
      </w:tblGrid>
      <w:tr>
        <w:trPr>
          <w:trHeight w:val="481" w:hRule="atLeast"/>
          <w:cantSplit/>
        </w:trPr>
        <w:tc>
          <w:tcPr>
            <w:tcW w:w="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5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2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>
        <w:trPr>
          <w:trHeight w:val="701" w:hRule="atLeast"/>
          <w:cantSplit/>
        </w:trPr>
        <w:tc>
          <w:tcPr>
            <w:tcW w:w="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2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18.05.2026 od godz.8.00 - 29.05.2026 do godz. 15:00</w:t>
            </w:r>
          </w:p>
        </w:tc>
      </w:tr>
      <w:tr>
        <w:trPr>
          <w:trHeight w:val="700" w:hRule="atLeast"/>
          <w:cantSplit/>
        </w:trPr>
        <w:tc>
          <w:tcPr>
            <w:tcW w:w="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2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10.06.2026 r.</w:t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>
        <w:trPr>
          <w:trHeight w:val="577" w:hRule="atLeast"/>
          <w:cantSplit/>
        </w:trPr>
        <w:tc>
          <w:tcPr>
            <w:tcW w:w="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Potwierdzenie przez rodzica/ opiekuna prawnego kandydata woli przyjęcia przez pobranie karty kwalifikacji na każdy turnus i dostarczenie jej do placówki kwalifikacji lub złożenie e-podpisu na karcie kwalifikacji bezpośrednio w systemie rekrutacji</w:t>
            </w:r>
          </w:p>
        </w:tc>
        <w:tc>
          <w:tcPr>
            <w:tcW w:w="2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10-17.06.2026</w:t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>
        <w:trPr>
          <w:trHeight w:val="630" w:hRule="atLeast"/>
          <w:cantSplit/>
        </w:trPr>
        <w:tc>
          <w:tcPr>
            <w:tcW w:w="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2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24.06.2026</w:t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709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sz w:val="22"/>
          <w:szCs w:val="22"/>
        </w:rPr>
      </w:pPr>
      <w:r>
        <w:rPr>
          <w:rStyle w:val="Znakiprzypiswdolnych"/>
        </w:rPr>
        <w:footnoteRef/>
      </w:r>
      <w:r>
        <w:rPr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§ 12 oraz </w:t>
      </w:r>
      <w:r>
        <w:rPr>
          <w:rFonts w:cs="Calibri" w:ascii="Calibri" w:hAnsi="Calibri"/>
          <w:bCs/>
          <w:sz w:val="22"/>
          <w:szCs w:val="22"/>
        </w:rPr>
        <w:t>§ 18</w:t>
      </w:r>
      <w:r>
        <w:rPr>
          <w:rFonts w:cs="Calibri" w:ascii="Calibri" w:hAnsi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2025 poz.849)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2771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upperRoman"/>
      <w:lvlText w:val="%1."/>
      <w:lvlJc w:val="end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2629" w:hanging="360"/>
      </w:pPr>
      <w:rPr>
        <w:b w:val="false"/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2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4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16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8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0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2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4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764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004" w:hanging="360"/>
      </w:pPr>
      <w:rPr>
        <w:strike w:val="false"/>
        <w:dstrike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2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4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16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8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0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2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4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764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06cf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qFormat/>
    <w:rsid w:val="004e06c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4e06c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eastAsia="pl-PL"/>
    </w:rPr>
  </w:style>
  <w:style w:type="character" w:styleId="CommentReference">
    <w:name w:val="annotation reference"/>
    <w:basedOn w:val="DefaultParagraphFont"/>
    <w:semiHidden/>
    <w:unhideWhenUsed/>
    <w:qFormat/>
    <w:rsid w:val="004e06c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qFormat/>
    <w:rsid w:val="004e06c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4e06c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basedOn w:val="DefaultParagraphFont"/>
    <w:semiHidden/>
    <w:unhideWhenUsed/>
    <w:qFormat/>
    <w:rsid w:val="004e06c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e1bf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e6b23"/>
    <w:rPr>
      <w:rFonts w:ascii="Segoe UI" w:hAnsi="Segoe UI" w:eastAsia="Times New Roman" w:cs="Segoe UI"/>
      <w:sz w:val="18"/>
      <w:szCs w:val="18"/>
      <w:lang w:eastAsia="pl-PL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4e06cf"/>
    <w:pPr>
      <w:spacing w:beforeAutospacing="1" w:afterAutospacing="1"/>
    </w:pPr>
    <w:rPr/>
  </w:style>
  <w:style w:type="paragraph" w:styleId="CommentText">
    <w:name w:val="annotation text"/>
    <w:basedOn w:val="Normal"/>
    <w:link w:val="TekstkomentarzaZnak"/>
    <w:unhideWhenUsed/>
    <w:rsid w:val="004e06cf"/>
    <w:pPr/>
    <w:rPr>
      <w:sz w:val="20"/>
      <w:szCs w:val="20"/>
    </w:rPr>
  </w:style>
  <w:style w:type="paragraph" w:styleId="FootnoteText">
    <w:name w:val="footnote text"/>
    <w:basedOn w:val="Normal"/>
    <w:link w:val="TekstprzypisudolnegoZnak"/>
    <w:semiHidden/>
    <w:unhideWhenUsed/>
    <w:rsid w:val="004e06cf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74562"/>
    <w:pPr>
      <w:spacing w:before="0" w:after="0"/>
      <w:ind w:start="720"/>
      <w:contextualSpacing/>
    </w:pPr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e1bf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e6b23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LibreOffice/26.2.3.2$Windows_X86_64 LibreOffice_project/70e089b17412e4cb7773e41413306b17a2328c34</Application>
  <AppVersion>15.0000</AppVersion>
  <Pages>3</Pages>
  <Words>648</Words>
  <Characters>4156</Characters>
  <CharactersWithSpaces>4752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2026-04-02T18:14:00Z</dcterms:created>
  <dc:creator>Aneta Sochacka</dc:creator>
  <dc:description/>
  <dc:language>pl-PL</dc:language>
  <cp:lastModifiedBy>Aneta Sochacka</cp:lastModifiedBy>
  <dcterms:modified xsi:type="dcterms:W3CDTF">2026-05-14T08:14:00Z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